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4C308" w14:textId="77777777" w:rsidR="00144ED7" w:rsidRPr="00BD4EE9" w:rsidRDefault="00144ED7" w:rsidP="00144ED7">
      <w:pPr>
        <w:jc w:val="center"/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</w:pPr>
      <w:r w:rsidRPr="00BD4EE9">
        <w:rPr>
          <w:rFonts w:ascii="Garamond" w:eastAsia="Times New Roman" w:hAnsi="Garamond" w:cs="Times New Roman"/>
          <w:noProof/>
          <w:color w:val="454545"/>
          <w:sz w:val="24"/>
          <w:szCs w:val="24"/>
          <w:lang w:eastAsia="nl-NL"/>
        </w:rPr>
        <w:drawing>
          <wp:inline distT="0" distB="0" distL="0" distR="0" wp14:anchorId="117E2276" wp14:editId="2EFCBC45">
            <wp:extent cx="2371725" cy="740379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 OIKOS 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749" cy="77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ADEE0" w14:textId="77777777" w:rsidR="00144ED7" w:rsidRPr="00BD4EE9" w:rsidRDefault="00144ED7" w:rsidP="00144ED7">
      <w:pPr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en-GB"/>
        </w:rPr>
      </w:pPr>
      <w:r w:rsidRPr="00BD4EE9"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  <w:t>Anchoring Innovation</w:t>
      </w:r>
      <w:r w:rsidR="00AE50B0" w:rsidRPr="00BD4EE9"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  <w:t xml:space="preserve"> Travel Grant</w:t>
      </w:r>
    </w:p>
    <w:p w14:paraId="2F351077" w14:textId="77777777" w:rsidR="00AE50B0" w:rsidRPr="00BD4EE9" w:rsidRDefault="00AE50B0" w:rsidP="00144ED7">
      <w:pPr>
        <w:jc w:val="both"/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</w:pPr>
    </w:p>
    <w:p w14:paraId="21C57DF3" w14:textId="77777777" w:rsidR="00DB4607" w:rsidRPr="00BD4EE9" w:rsidRDefault="00AE50B0" w:rsidP="00144ED7">
      <w:pPr>
        <w:jc w:val="both"/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</w:pPr>
      <w:r w:rsidRPr="00BD4EE9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>The Anchoring Innovation project provides travel grants for research that is directly related to the concept of Anchoring Innovation. All OIKOS members</w:t>
      </w:r>
      <w:r w:rsidR="00DB4607" w:rsidRPr="00BD4EE9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 xml:space="preserve"> with a master</w:t>
      </w:r>
      <w:r w:rsidR="008A5A3D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>’</w:t>
      </w:r>
      <w:r w:rsidR="00DB4607" w:rsidRPr="00BD4EE9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>s or higher degree</w:t>
      </w:r>
      <w:r w:rsidRPr="00BD4EE9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 xml:space="preserve"> can submit a grant proposal via this form.</w:t>
      </w:r>
      <w:r w:rsidR="00DB4607" w:rsidRPr="00BD4EE9">
        <w:rPr>
          <w:rStyle w:val="Voetnootmarkering"/>
          <w:rFonts w:ascii="Garamond" w:eastAsia="Times New Roman" w:hAnsi="Garamond" w:cs="Times New Roman"/>
          <w:color w:val="454545"/>
          <w:sz w:val="24"/>
          <w:szCs w:val="24"/>
          <w:lang w:val="en-GB"/>
        </w:rPr>
        <w:footnoteReference w:id="1"/>
      </w:r>
      <w:r w:rsidRPr="00BD4EE9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 xml:space="preserve"> PhDs and postdocs from the Anchoring Innovation project are expected to first use their personal budget. </w:t>
      </w:r>
    </w:p>
    <w:p w14:paraId="307D8927" w14:textId="77777777" w:rsidR="00DB4607" w:rsidRPr="00BD4EE9" w:rsidRDefault="00DB4607" w:rsidP="00144ED7">
      <w:pPr>
        <w:jc w:val="both"/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</w:pPr>
    </w:p>
    <w:p w14:paraId="5B0367A5" w14:textId="77777777" w:rsidR="00AE50B0" w:rsidRPr="00BD4EE9" w:rsidRDefault="00AE50B0" w:rsidP="00144ED7">
      <w:pPr>
        <w:jc w:val="both"/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</w:pPr>
      <w:r w:rsidRPr="00BD4EE9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>The grant covers costs up to €1000,-.</w:t>
      </w:r>
      <w:r w:rsidR="00DB4607" w:rsidRPr="00BD4EE9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 xml:space="preserve"> Grants are paid afterwards and only if the costs can be accounted for by official receipts and </w:t>
      </w:r>
      <w:r w:rsidR="008A5A3D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 xml:space="preserve">if </w:t>
      </w:r>
      <w:r w:rsidR="00DB4607" w:rsidRPr="00BD4EE9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>a short report (</w:t>
      </w:r>
      <w:r w:rsidR="00414327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>300-400</w:t>
      </w:r>
      <w:r w:rsidR="00DB4607" w:rsidRPr="00BD4EE9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 xml:space="preserve"> words) is submitted (which includes the output of the trip, such as lectures and articles) at </w:t>
      </w:r>
      <w:hyperlink r:id="rId7" w:history="1">
        <w:r w:rsidR="00DB4607" w:rsidRPr="00BD4EE9">
          <w:rPr>
            <w:rStyle w:val="Hyperlink"/>
            <w:rFonts w:ascii="Garamond" w:eastAsia="Times New Roman" w:hAnsi="Garamond" w:cs="Times New Roman"/>
            <w:sz w:val="24"/>
            <w:szCs w:val="24"/>
            <w:lang w:val="en-GB"/>
          </w:rPr>
          <w:t>anchoring@let.ru.nl</w:t>
        </w:r>
      </w:hyperlink>
      <w:r w:rsidR="00DB4607" w:rsidRPr="00BD4EE9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>.</w:t>
      </w:r>
      <w:r w:rsidR="00F96EFF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 xml:space="preserve"> </w:t>
      </w:r>
      <w:r w:rsidR="00F96EFF" w:rsidRPr="00414327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>The report can also serve as the basis for a short travel report for the Anchoring Innovation website.</w:t>
      </w:r>
    </w:p>
    <w:p w14:paraId="2CAC13E9" w14:textId="77777777" w:rsidR="00AE50B0" w:rsidRPr="00BD4EE9" w:rsidRDefault="00AE50B0" w:rsidP="00144ED7">
      <w:pPr>
        <w:jc w:val="both"/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</w:pPr>
    </w:p>
    <w:p w14:paraId="6084ABDB" w14:textId="58A6040F" w:rsidR="00144ED7" w:rsidRPr="009919B9" w:rsidRDefault="00AE50B0" w:rsidP="00144E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</w:pPr>
      <w:r w:rsidRPr="009919B9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 xml:space="preserve">Proposals can be submitted via </w:t>
      </w:r>
      <w:hyperlink r:id="rId8" w:history="1">
        <w:r w:rsidRPr="009919B9">
          <w:rPr>
            <w:rStyle w:val="Hyperlink"/>
            <w:rFonts w:ascii="Garamond" w:eastAsia="Times New Roman" w:hAnsi="Garamond" w:cs="Times New Roman"/>
            <w:sz w:val="24"/>
            <w:szCs w:val="24"/>
            <w:lang w:val="en-GB"/>
          </w:rPr>
          <w:t>anchoring@let.ru.nl</w:t>
        </w:r>
      </w:hyperlink>
      <w:r w:rsidR="00DB4607" w:rsidRPr="009919B9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 xml:space="preserve">. The Anchoring Innovation Travel Committee consists of Prof. C.H.M. Kroon and Prof. O.M. van Nijf. </w:t>
      </w:r>
      <w:r w:rsidRPr="009919B9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 xml:space="preserve">Please submit your </w:t>
      </w:r>
      <w:r w:rsidR="00510A20" w:rsidRPr="009919B9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>application well in advance of your intended travel</w:t>
      </w:r>
      <w:r w:rsidR="009919B9" w:rsidRPr="009919B9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>. The applications</w:t>
      </w:r>
      <w:r w:rsidR="009919B9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 xml:space="preserve"> are assessed four times a year: 1 January, 1 April, 1 July and 1 October.</w:t>
      </w:r>
    </w:p>
    <w:p w14:paraId="5CC1E512" w14:textId="77777777" w:rsidR="00144ED7" w:rsidRPr="00BD4EE9" w:rsidRDefault="00144ED7" w:rsidP="00144ED7">
      <w:pPr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</w:pPr>
      <w:r w:rsidRPr="00BD4EE9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>------------------------------------------------------------------------------------------------------------------------</w:t>
      </w:r>
    </w:p>
    <w:p w14:paraId="157DCEB0" w14:textId="77777777" w:rsidR="00144ED7" w:rsidRPr="00BD4EE9" w:rsidRDefault="00144ED7" w:rsidP="00144ED7">
      <w:pPr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</w:pPr>
    </w:p>
    <w:p w14:paraId="166F060A" w14:textId="77777777" w:rsidR="00144ED7" w:rsidRPr="00BD4EE9" w:rsidRDefault="00AE50B0" w:rsidP="00144ED7">
      <w:pPr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</w:pPr>
      <w:r w:rsidRPr="00BD4EE9"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  <w:t>Date</w:t>
      </w:r>
      <w:r w:rsidR="00144ED7" w:rsidRPr="00BD4EE9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>:</w:t>
      </w:r>
    </w:p>
    <w:p w14:paraId="3C4767C7" w14:textId="77777777" w:rsidR="00144ED7" w:rsidRPr="00BD4EE9" w:rsidRDefault="00144ED7" w:rsidP="00144ED7">
      <w:pPr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</w:pPr>
    </w:p>
    <w:p w14:paraId="1A651556" w14:textId="77777777" w:rsidR="00144ED7" w:rsidRPr="00BD4EE9" w:rsidRDefault="00AE50B0" w:rsidP="00144ED7">
      <w:pPr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</w:pPr>
      <w:r w:rsidRPr="00BD4EE9"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  <w:t>Na</w:t>
      </w:r>
      <w:r w:rsidR="00144ED7" w:rsidRPr="00BD4EE9"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  <w:t>m</w:t>
      </w:r>
      <w:r w:rsidRPr="00BD4EE9"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  <w:t>e</w:t>
      </w:r>
      <w:r w:rsidR="00144ED7" w:rsidRPr="00BD4EE9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>:</w:t>
      </w:r>
    </w:p>
    <w:p w14:paraId="32F04821" w14:textId="77777777" w:rsidR="00144ED7" w:rsidRPr="00BD4EE9" w:rsidRDefault="00144ED7" w:rsidP="00144ED7">
      <w:pPr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</w:pPr>
    </w:p>
    <w:p w14:paraId="470BE331" w14:textId="77777777" w:rsidR="00144ED7" w:rsidRPr="00BD4EE9" w:rsidRDefault="00AE50B0" w:rsidP="00144ED7">
      <w:pPr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</w:pPr>
      <w:r w:rsidRPr="00BD4EE9"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  <w:t>Affiliation</w:t>
      </w:r>
      <w:r w:rsidR="00144ED7" w:rsidRPr="00BD4EE9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>:</w:t>
      </w:r>
    </w:p>
    <w:p w14:paraId="2E17BA66" w14:textId="77777777" w:rsidR="00144ED7" w:rsidRPr="00BD4EE9" w:rsidRDefault="00144ED7" w:rsidP="00144ED7">
      <w:pPr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</w:pPr>
    </w:p>
    <w:p w14:paraId="5F56AE99" w14:textId="77777777" w:rsidR="00144ED7" w:rsidRPr="00BD4EE9" w:rsidRDefault="00AE50B0" w:rsidP="00144ED7">
      <w:pPr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</w:pPr>
      <w:r w:rsidRPr="00BD4EE9"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  <w:t>(</w:t>
      </w:r>
      <w:r w:rsidR="00144ED7" w:rsidRPr="00BD4EE9"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  <w:t>Anchoring</w:t>
      </w:r>
      <w:r w:rsidRPr="00BD4EE9"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  <w:t>)</w:t>
      </w:r>
      <w:r w:rsidR="00144ED7" w:rsidRPr="00BD4EE9"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  <w:t xml:space="preserve"> </w:t>
      </w:r>
      <w:r w:rsidRPr="00BD4EE9"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  <w:t>P</w:t>
      </w:r>
      <w:r w:rsidR="00144ED7" w:rsidRPr="00BD4EE9"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  <w:t>roject</w:t>
      </w:r>
      <w:r w:rsidR="00144ED7" w:rsidRPr="00BD4EE9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>:</w:t>
      </w:r>
    </w:p>
    <w:p w14:paraId="1B7511BB" w14:textId="77777777" w:rsidR="00144ED7" w:rsidRPr="00BD4EE9" w:rsidRDefault="00144ED7" w:rsidP="00144ED7">
      <w:pPr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</w:pPr>
    </w:p>
    <w:p w14:paraId="7535E6DB" w14:textId="77777777" w:rsidR="00144ED7" w:rsidRPr="00BD4EE9" w:rsidRDefault="00AE50B0" w:rsidP="00144ED7">
      <w:pPr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</w:pPr>
      <w:r w:rsidRPr="00BD4EE9"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  <w:t>Total amount requested</w:t>
      </w:r>
      <w:r w:rsidR="00144ED7" w:rsidRPr="00BD4EE9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>:</w:t>
      </w:r>
    </w:p>
    <w:p w14:paraId="2FE65B0B" w14:textId="77777777" w:rsidR="00144ED7" w:rsidRPr="00BD4EE9" w:rsidRDefault="00144ED7" w:rsidP="00144ED7">
      <w:pPr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</w:pPr>
    </w:p>
    <w:p w14:paraId="333F75A9" w14:textId="77777777" w:rsidR="00144ED7" w:rsidRPr="00BD4EE9" w:rsidRDefault="00AE50B0" w:rsidP="00144ED7">
      <w:pPr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</w:pPr>
      <w:r w:rsidRPr="00BD4EE9"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  <w:t>Purpose</w:t>
      </w:r>
      <w:r w:rsidR="00144ED7" w:rsidRPr="00BD4EE9"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  <w:t>:</w:t>
      </w:r>
    </w:p>
    <w:p w14:paraId="2491A4DF" w14:textId="77777777" w:rsidR="00144ED7" w:rsidRPr="00BD4EE9" w:rsidRDefault="00144ED7" w:rsidP="00144ED7">
      <w:pPr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</w:pPr>
    </w:p>
    <w:p w14:paraId="026EB5A3" w14:textId="77777777" w:rsidR="00144ED7" w:rsidRPr="00BD4EE9" w:rsidRDefault="000B38C7" w:rsidP="00144ED7">
      <w:pPr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</w:pPr>
      <w:r w:rsidRPr="00BD4EE9"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  <w:t>Period of travel</w:t>
      </w:r>
      <w:r w:rsidR="00144ED7" w:rsidRPr="00BD4EE9"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  <w:t>:</w:t>
      </w:r>
    </w:p>
    <w:p w14:paraId="6C3AF1A6" w14:textId="77777777" w:rsidR="00144ED7" w:rsidRPr="00BD4EE9" w:rsidRDefault="00144ED7" w:rsidP="00144ED7">
      <w:pPr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</w:pPr>
      <w:r w:rsidRPr="00BD4EE9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> </w:t>
      </w:r>
    </w:p>
    <w:p w14:paraId="2C55596E" w14:textId="77777777" w:rsidR="00144ED7" w:rsidRPr="00BD4EE9" w:rsidRDefault="00144ED7" w:rsidP="00144ED7">
      <w:pPr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</w:pPr>
      <w:r w:rsidRPr="00BD4EE9"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  <w:t>Motivati</w:t>
      </w:r>
      <w:r w:rsidR="000B38C7" w:rsidRPr="00BD4EE9"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  <w:t>on (brief explanation of the value of your travel for the Anchor</w:t>
      </w:r>
      <w:r w:rsidRPr="00BD4EE9"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  <w:t>ing-project)</w:t>
      </w:r>
      <w:r w:rsidRPr="00BD4EE9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>:</w:t>
      </w:r>
    </w:p>
    <w:p w14:paraId="61549F8F" w14:textId="77777777" w:rsidR="00144ED7" w:rsidRPr="00BD4EE9" w:rsidRDefault="00144ED7" w:rsidP="00144ED7">
      <w:pPr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</w:pPr>
    </w:p>
    <w:p w14:paraId="067A1F8C" w14:textId="77777777" w:rsidR="00144ED7" w:rsidRPr="00BD4EE9" w:rsidRDefault="00144ED7" w:rsidP="00144ED7">
      <w:pPr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</w:pPr>
    </w:p>
    <w:p w14:paraId="1618F53C" w14:textId="77777777" w:rsidR="00144ED7" w:rsidRPr="00BD4EE9" w:rsidRDefault="00144ED7" w:rsidP="00144ED7">
      <w:pPr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</w:pPr>
    </w:p>
    <w:p w14:paraId="5684BB30" w14:textId="77777777" w:rsidR="00144ED7" w:rsidRPr="00BD4EE9" w:rsidRDefault="00144ED7" w:rsidP="00144ED7">
      <w:pPr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</w:pPr>
    </w:p>
    <w:p w14:paraId="3D0E09B6" w14:textId="77777777" w:rsidR="00144ED7" w:rsidRPr="00BD4EE9" w:rsidRDefault="00144ED7" w:rsidP="00144ED7">
      <w:pPr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</w:pPr>
    </w:p>
    <w:p w14:paraId="5E976CD2" w14:textId="77777777" w:rsidR="00144ED7" w:rsidRPr="00BD4EE9" w:rsidRDefault="000B38C7" w:rsidP="00144ED7">
      <w:pPr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</w:pPr>
      <w:r w:rsidRPr="00BD4EE9"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  <w:t>Budget</w:t>
      </w:r>
      <w:r w:rsidR="00144ED7" w:rsidRPr="00BD4EE9"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  <w:t xml:space="preserve"> (</w:t>
      </w:r>
      <w:r w:rsidRPr="00BD4EE9"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  <w:t>please</w:t>
      </w:r>
      <w:r w:rsidR="00427C55" w:rsidRPr="00BD4EE9"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  <w:t xml:space="preserve"> also</w:t>
      </w:r>
      <w:r w:rsidRPr="00BD4EE9"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  <w:t xml:space="preserve"> in</w:t>
      </w:r>
      <w:r w:rsidR="00DB4607" w:rsidRPr="00BD4EE9"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  <w:t>dicate</w:t>
      </w:r>
      <w:r w:rsidRPr="00BD4EE9"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  <w:t xml:space="preserve"> possible other</w:t>
      </w:r>
      <w:r w:rsidR="00427C55" w:rsidRPr="00BD4EE9"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  <w:t xml:space="preserve"> financial sources</w:t>
      </w:r>
      <w:r w:rsidR="00144ED7" w:rsidRPr="00BD4EE9"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  <w:t>):</w:t>
      </w:r>
    </w:p>
    <w:p w14:paraId="7236AF18" w14:textId="77777777" w:rsidR="00144ED7" w:rsidRPr="00BD4EE9" w:rsidRDefault="00144ED7" w:rsidP="00144ED7">
      <w:pPr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</w:pPr>
    </w:p>
    <w:p w14:paraId="36E820C2" w14:textId="77777777" w:rsidR="00144ED7" w:rsidRPr="00BD4EE9" w:rsidRDefault="00144ED7" w:rsidP="00144ED7">
      <w:pPr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</w:pPr>
    </w:p>
    <w:p w14:paraId="023D81D4" w14:textId="77777777" w:rsidR="00144ED7" w:rsidRPr="00BD4EE9" w:rsidRDefault="00144ED7" w:rsidP="00144ED7">
      <w:pPr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</w:pPr>
      <w:r w:rsidRPr="00BD4EE9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> </w:t>
      </w:r>
    </w:p>
    <w:p w14:paraId="0CAA6335" w14:textId="77777777" w:rsidR="00144ED7" w:rsidRPr="00BD4EE9" w:rsidRDefault="00144ED7" w:rsidP="00144ED7">
      <w:pPr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</w:pPr>
    </w:p>
    <w:p w14:paraId="7FAC9CC7" w14:textId="77777777" w:rsidR="00144ED7" w:rsidRPr="00BD4EE9" w:rsidRDefault="00144ED7" w:rsidP="00144ED7">
      <w:pPr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</w:pPr>
    </w:p>
    <w:p w14:paraId="1C077BCA" w14:textId="77777777" w:rsidR="00144ED7" w:rsidRPr="00BD4EE9" w:rsidRDefault="00144ED7" w:rsidP="00144ED7">
      <w:pPr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</w:pPr>
    </w:p>
    <w:p w14:paraId="6624C886" w14:textId="77777777" w:rsidR="00144ED7" w:rsidRPr="00BD4EE9" w:rsidRDefault="000B38C7" w:rsidP="00144ED7">
      <w:pPr>
        <w:pBdr>
          <w:top w:val="single" w:sz="4" w:space="1" w:color="auto"/>
        </w:pBdr>
        <w:rPr>
          <w:rFonts w:ascii="Garamond" w:eastAsia="Times New Roman" w:hAnsi="Garamond" w:cs="Times New Roman"/>
          <w:i/>
          <w:color w:val="454545"/>
          <w:sz w:val="24"/>
          <w:szCs w:val="24"/>
          <w:lang w:val="en-GB"/>
        </w:rPr>
      </w:pPr>
      <w:r w:rsidRPr="00BD4EE9">
        <w:rPr>
          <w:rFonts w:ascii="Garamond" w:eastAsia="Times New Roman" w:hAnsi="Garamond" w:cs="Times New Roman"/>
          <w:i/>
          <w:color w:val="454545"/>
          <w:sz w:val="24"/>
          <w:szCs w:val="24"/>
          <w:lang w:val="en-GB"/>
        </w:rPr>
        <w:lastRenderedPageBreak/>
        <w:t>please do not write here</w:t>
      </w:r>
    </w:p>
    <w:p w14:paraId="2C2DBC36" w14:textId="77777777" w:rsidR="00144ED7" w:rsidRPr="00BD4EE9" w:rsidRDefault="00144ED7" w:rsidP="00144ED7">
      <w:pPr>
        <w:pBdr>
          <w:top w:val="single" w:sz="4" w:space="1" w:color="auto"/>
        </w:pBdr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</w:pPr>
    </w:p>
    <w:p w14:paraId="719A1CEF" w14:textId="77777777" w:rsidR="00144ED7" w:rsidRPr="00BD4EE9" w:rsidRDefault="00144ED7" w:rsidP="00144ED7">
      <w:pPr>
        <w:pBdr>
          <w:top w:val="single" w:sz="4" w:space="1" w:color="auto"/>
        </w:pBdr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</w:pPr>
      <w:r w:rsidRPr="00BD4EE9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>Voor interne administratie:</w:t>
      </w:r>
    </w:p>
    <w:p w14:paraId="4054FB4E" w14:textId="77777777" w:rsidR="00144ED7" w:rsidRPr="00BD4EE9" w:rsidRDefault="00144ED7" w:rsidP="00144ED7">
      <w:pPr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</w:pPr>
      <w:r w:rsidRPr="00BD4EE9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> </w:t>
      </w:r>
    </w:p>
    <w:p w14:paraId="1739AA31" w14:textId="77777777" w:rsidR="00144ED7" w:rsidRPr="00245CBD" w:rsidRDefault="00144ED7" w:rsidP="00144ED7">
      <w:pPr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245CBD">
        <w:rPr>
          <w:rFonts w:ascii="Garamond" w:eastAsia="Times New Roman" w:hAnsi="Garamond" w:cs="Times New Roman"/>
          <w:color w:val="454545"/>
          <w:sz w:val="24"/>
          <w:szCs w:val="24"/>
        </w:rPr>
        <w:t>Toekennen</w:t>
      </w:r>
      <w:r w:rsidRPr="00245CBD">
        <w:rPr>
          <w:rFonts w:ascii="Garamond" w:eastAsia="Times New Roman" w:hAnsi="Garamond" w:cs="Times New Roman"/>
          <w:strike/>
          <w:color w:val="454545"/>
          <w:sz w:val="24"/>
          <w:szCs w:val="24"/>
        </w:rPr>
        <w:t>/</w:t>
      </w:r>
      <w:r w:rsidRPr="00245CBD">
        <w:rPr>
          <w:rFonts w:ascii="Garamond" w:eastAsia="Times New Roman" w:hAnsi="Garamond" w:cs="Times New Roman"/>
          <w:color w:val="454545"/>
          <w:sz w:val="24"/>
          <w:szCs w:val="24"/>
        </w:rPr>
        <w:t xml:space="preserve"> afwijzen</w:t>
      </w:r>
    </w:p>
    <w:p w14:paraId="1A42DEE3" w14:textId="77777777" w:rsidR="00144ED7" w:rsidRPr="00245CBD" w:rsidRDefault="00144ED7" w:rsidP="00144ED7">
      <w:pPr>
        <w:rPr>
          <w:rFonts w:ascii="Garamond" w:eastAsia="Times New Roman" w:hAnsi="Garamond" w:cs="Times New Roman"/>
          <w:color w:val="454545"/>
          <w:sz w:val="24"/>
          <w:szCs w:val="24"/>
        </w:rPr>
      </w:pPr>
    </w:p>
    <w:p w14:paraId="126D7014" w14:textId="77777777" w:rsidR="00144ED7" w:rsidRPr="00245CBD" w:rsidRDefault="00144ED7" w:rsidP="00144ED7">
      <w:pPr>
        <w:rPr>
          <w:rFonts w:ascii="Garamond" w:eastAsia="Times New Roman" w:hAnsi="Garamond" w:cs="Times New Roman"/>
          <w:color w:val="454545"/>
          <w:sz w:val="24"/>
          <w:szCs w:val="24"/>
        </w:rPr>
      </w:pPr>
      <w:r w:rsidRPr="00245CBD">
        <w:rPr>
          <w:rFonts w:ascii="Garamond" w:eastAsia="Times New Roman" w:hAnsi="Garamond" w:cs="Times New Roman"/>
          <w:color w:val="454545"/>
          <w:sz w:val="24"/>
          <w:szCs w:val="24"/>
        </w:rPr>
        <w:t>Datum besluit:</w:t>
      </w:r>
    </w:p>
    <w:p w14:paraId="0B7158EE" w14:textId="77777777" w:rsidR="00144ED7" w:rsidRPr="00245CBD" w:rsidRDefault="00144ED7" w:rsidP="00144ED7">
      <w:pPr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245CBD">
        <w:rPr>
          <w:rFonts w:ascii="Garamond" w:eastAsia="Times New Roman" w:hAnsi="Garamond" w:cs="Times New Roman"/>
          <w:color w:val="454545"/>
          <w:sz w:val="24"/>
          <w:szCs w:val="24"/>
        </w:rPr>
        <w:t> </w:t>
      </w:r>
    </w:p>
    <w:p w14:paraId="166D55A4" w14:textId="77777777" w:rsidR="00144ED7" w:rsidRPr="00245CBD" w:rsidRDefault="00144ED7" w:rsidP="00144ED7">
      <w:pPr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245CBD">
        <w:rPr>
          <w:rFonts w:ascii="Garamond" w:eastAsia="Times New Roman" w:hAnsi="Garamond" w:cs="Times New Roman"/>
          <w:color w:val="454545"/>
          <w:sz w:val="24"/>
          <w:szCs w:val="24"/>
        </w:rPr>
        <w:t>Opmerkingen:</w:t>
      </w:r>
    </w:p>
    <w:p w14:paraId="7B7B2A60" w14:textId="77777777" w:rsidR="00144ED7" w:rsidRPr="00245CBD" w:rsidRDefault="00144ED7" w:rsidP="00144ED7">
      <w:pPr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245CBD">
        <w:rPr>
          <w:rFonts w:ascii="Garamond" w:eastAsia="Times New Roman" w:hAnsi="Garamond" w:cs="Times New Roman"/>
          <w:color w:val="454545"/>
          <w:sz w:val="24"/>
          <w:szCs w:val="24"/>
        </w:rPr>
        <w:t> </w:t>
      </w:r>
    </w:p>
    <w:p w14:paraId="3F158EC0" w14:textId="77777777" w:rsidR="00144ED7" w:rsidRPr="00245CBD" w:rsidRDefault="00144ED7" w:rsidP="00144ED7">
      <w:pPr>
        <w:rPr>
          <w:rFonts w:ascii="Garamond" w:eastAsia="Calibri" w:hAnsi="Garamond" w:cs="Times New Roman"/>
          <w:sz w:val="24"/>
          <w:szCs w:val="24"/>
        </w:rPr>
      </w:pPr>
    </w:p>
    <w:p w14:paraId="3912288D" w14:textId="77777777" w:rsidR="00144ED7" w:rsidRPr="00245CBD" w:rsidRDefault="00144ED7" w:rsidP="00144ED7">
      <w:pPr>
        <w:rPr>
          <w:rFonts w:ascii="Garamond" w:eastAsia="Calibri" w:hAnsi="Garamond" w:cs="Times New Roman"/>
          <w:sz w:val="24"/>
          <w:szCs w:val="24"/>
        </w:rPr>
      </w:pPr>
    </w:p>
    <w:p w14:paraId="08AA8A09" w14:textId="77777777" w:rsidR="00D864BB" w:rsidRPr="00245CBD" w:rsidRDefault="009919B9"/>
    <w:sectPr w:rsidR="00D864BB" w:rsidRPr="00245CBD" w:rsidSect="0045049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0AF92" w14:textId="77777777" w:rsidR="00516977" w:rsidRDefault="00516977" w:rsidP="00DB4607">
      <w:r>
        <w:separator/>
      </w:r>
    </w:p>
  </w:endnote>
  <w:endnote w:type="continuationSeparator" w:id="0">
    <w:p w14:paraId="2BBB1BB4" w14:textId="77777777" w:rsidR="00516977" w:rsidRDefault="00516977" w:rsidP="00DB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F6DC5" w14:textId="77777777" w:rsidR="00516977" w:rsidRDefault="00516977" w:rsidP="00DB4607">
      <w:r>
        <w:separator/>
      </w:r>
    </w:p>
  </w:footnote>
  <w:footnote w:type="continuationSeparator" w:id="0">
    <w:p w14:paraId="0D7D591F" w14:textId="77777777" w:rsidR="00516977" w:rsidRDefault="00516977" w:rsidP="00DB4607">
      <w:r>
        <w:continuationSeparator/>
      </w:r>
    </w:p>
  </w:footnote>
  <w:footnote w:id="1">
    <w:p w14:paraId="1E20B9ED" w14:textId="77777777" w:rsidR="00DB4607" w:rsidRPr="008A5A3D" w:rsidRDefault="00DB4607">
      <w:pPr>
        <w:pStyle w:val="Voetnoottekst"/>
        <w:rPr>
          <w:rFonts w:ascii="Garamond" w:hAnsi="Garamond"/>
          <w:lang w:val="en-US"/>
        </w:rPr>
      </w:pPr>
      <w:r w:rsidRPr="008A5A3D">
        <w:rPr>
          <w:rStyle w:val="Voetnootmarkering"/>
          <w:rFonts w:ascii="Garamond" w:hAnsi="Garamond"/>
        </w:rPr>
        <w:footnoteRef/>
      </w:r>
      <w:r w:rsidRPr="00245CBD">
        <w:rPr>
          <w:rFonts w:ascii="Garamond" w:hAnsi="Garamond"/>
          <w:lang w:val="en-US"/>
        </w:rPr>
        <w:t xml:space="preserve"> </w:t>
      </w:r>
      <w:r w:rsidRPr="008A5A3D">
        <w:rPr>
          <w:rFonts w:ascii="Garamond" w:hAnsi="Garamond"/>
          <w:lang w:val="en-US"/>
        </w:rPr>
        <w:t>Associated members and research master students cannot apply.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ED7"/>
    <w:rsid w:val="00081274"/>
    <w:rsid w:val="000B38C7"/>
    <w:rsid w:val="00144ED7"/>
    <w:rsid w:val="001623E6"/>
    <w:rsid w:val="00245CBD"/>
    <w:rsid w:val="00414327"/>
    <w:rsid w:val="00427C55"/>
    <w:rsid w:val="00497321"/>
    <w:rsid w:val="004F6906"/>
    <w:rsid w:val="00510A20"/>
    <w:rsid w:val="00516977"/>
    <w:rsid w:val="005622A7"/>
    <w:rsid w:val="00767E3C"/>
    <w:rsid w:val="008A5A3D"/>
    <w:rsid w:val="00955B8E"/>
    <w:rsid w:val="009919B9"/>
    <w:rsid w:val="009E0EFF"/>
    <w:rsid w:val="00AE50B0"/>
    <w:rsid w:val="00B105D3"/>
    <w:rsid w:val="00BD4EE9"/>
    <w:rsid w:val="00DA1D88"/>
    <w:rsid w:val="00DB4607"/>
    <w:rsid w:val="00F60981"/>
    <w:rsid w:val="00F9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AC2EE"/>
  <w15:chartTrackingRefBased/>
  <w15:docId w15:val="{26ED0061-7804-4A7D-BDE8-5890D90A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E0EF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E50B0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B4607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B460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B46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choring@let.ru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choring@let.ru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Radboud Universiteit Nijmegen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Dijkstra, R. (Roald)</dc:creator>
  <cp:keywords/>
  <dc:description/>
  <cp:lastModifiedBy>Suzanne van de Liefvoort</cp:lastModifiedBy>
  <cp:revision>6</cp:revision>
  <dcterms:created xsi:type="dcterms:W3CDTF">2019-08-12T16:52:00Z</dcterms:created>
  <dcterms:modified xsi:type="dcterms:W3CDTF">2022-07-08T07:13:00Z</dcterms:modified>
</cp:coreProperties>
</file>